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87B2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87B2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87B2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87B2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87B2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987B22" w:rsidRDefault="00424A5A">
      <w:pPr>
        <w:rPr>
          <w:rFonts w:ascii="Tahoma" w:hAnsi="Tahoma" w:cs="Tahoma"/>
          <w:sz w:val="20"/>
          <w:szCs w:val="20"/>
        </w:rPr>
      </w:pPr>
    </w:p>
    <w:p w:rsidR="00556816" w:rsidRPr="00987B2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87B2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987B2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87B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987B2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987B22">
        <w:tc>
          <w:tcPr>
            <w:tcW w:w="9288" w:type="dxa"/>
          </w:tcPr>
          <w:p w:rsidR="00987B22" w:rsidRPr="00987B22" w:rsidRDefault="00987B2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87B22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987B22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987B22">
              <w:rPr>
                <w:rFonts w:ascii="Tahoma" w:hAnsi="Tahoma" w:cs="Tahoma"/>
                <w:b/>
                <w:szCs w:val="20"/>
              </w:rPr>
              <w:t xml:space="preserve"> potok (CE0060, CE0061) na R2-424, </w:t>
            </w:r>
          </w:p>
          <w:p w:rsidR="00556816" w:rsidRPr="00987B22" w:rsidRDefault="00987B2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87B22">
              <w:rPr>
                <w:rFonts w:ascii="Tahoma" w:hAnsi="Tahoma" w:cs="Tahoma"/>
                <w:b/>
                <w:szCs w:val="20"/>
              </w:rPr>
              <w:t>odsek 1225 v Loki</w:t>
            </w:r>
          </w:p>
        </w:tc>
      </w:tr>
    </w:tbl>
    <w:p w:rsidR="00556816" w:rsidRPr="00987B2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987B2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987B2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987B2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987B2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87B2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987B2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987B22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987B22" w:rsidRPr="00987B22" w:rsidRDefault="00987B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987B22" w:rsidRDefault="00987B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987B22">
              <w:rPr>
                <w:rFonts w:ascii="Tahoma" w:hAnsi="Tahoma" w:cs="Tahoma"/>
                <w:szCs w:val="20"/>
              </w:rPr>
              <w:t>Naročnik spreminja Navodila za pripravo ponudbe:</w:t>
            </w:r>
          </w:p>
          <w:p w:rsidR="00DD5EEA" w:rsidRPr="00987B22" w:rsidRDefault="00DD5EE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D5EEA" w:rsidRPr="00DD5EEA" w:rsidRDefault="00DD5EEA" w:rsidP="00DD5EEA">
            <w:pPr>
              <w:pStyle w:val="BodyText2"/>
              <w:numPr>
                <w:ilvl w:val="3"/>
                <w:numId w:val="21"/>
              </w:numPr>
              <w:tabs>
                <w:tab w:val="left" w:pos="1418"/>
              </w:tabs>
              <w:spacing w:before="60"/>
              <w:rPr>
                <w:rFonts w:cs="Arial"/>
              </w:rPr>
            </w:pPr>
            <w:r w:rsidRPr="00DD5EEA">
              <w:rPr>
                <w:rFonts w:cs="Arial"/>
              </w:rPr>
              <w:t>Zagotovljen mora biti vodja gradnje, ki izpolnjuje naslednje zahteve:</w:t>
            </w:r>
          </w:p>
          <w:p w:rsidR="00DD5EEA" w:rsidRPr="00DD5EEA" w:rsidRDefault="00DD5EEA" w:rsidP="00DD5EEA">
            <w:pPr>
              <w:pStyle w:val="BodyText2"/>
              <w:tabs>
                <w:tab w:val="left" w:pos="1418"/>
              </w:tabs>
              <w:spacing w:before="60"/>
              <w:ind w:left="1287"/>
              <w:rPr>
                <w:rFonts w:cs="Arial"/>
              </w:rPr>
            </w:pPr>
          </w:p>
          <w:p w:rsidR="00DD5EEA" w:rsidRPr="00DD5EEA" w:rsidRDefault="00DD5EEA" w:rsidP="00DD5EEA">
            <w:pPr>
              <w:numPr>
                <w:ilvl w:val="0"/>
                <w:numId w:val="19"/>
              </w:numPr>
              <w:tabs>
                <w:tab w:val="left" w:pos="-1560"/>
                <w:tab w:val="num" w:pos="1276"/>
              </w:tabs>
              <w:ind w:left="1560" w:hanging="394"/>
              <w:jc w:val="both"/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DD5EEA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 xml:space="preserve">  </w:t>
            </w:r>
            <w:r w:rsidRPr="00DD5EEA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DD5EEA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ima strokovno izobrazbo s področja gradbeništva</w:t>
            </w:r>
          </w:p>
          <w:p w:rsidR="00DD5EEA" w:rsidRPr="00DD5EEA" w:rsidRDefault="00DD5EEA" w:rsidP="00DD5EEA">
            <w:pPr>
              <w:widowControl w:val="0"/>
              <w:numPr>
                <w:ilvl w:val="0"/>
                <w:numId w:val="19"/>
              </w:numPr>
              <w:tabs>
                <w:tab w:val="left" w:pos="-1560"/>
              </w:tabs>
              <w:spacing w:before="60" w:line="254" w:lineRule="atLeast"/>
              <w:ind w:left="1450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5EEA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 xml:space="preserve">vpisan je v imenik pri Inženirski zbornici Slovenije (IZS) kot pooblaščeni inženir ali kot </w:t>
            </w:r>
            <w:proofErr w:type="spellStart"/>
            <w:r w:rsidRPr="00DD5EEA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Vz</w:t>
            </w:r>
            <w:proofErr w:type="spellEnd"/>
            <w:r w:rsidRPr="00DD5EEA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 xml:space="preserve"> vodja del, s pooblastilom za vodenje celotne gradnje ali pretežnega dela gradnje zahtevnega in manj zahtevnega objekta</w:t>
            </w:r>
          </w:p>
          <w:p w:rsidR="00DD5EEA" w:rsidRPr="00DD5EEA" w:rsidRDefault="00DD5EEA" w:rsidP="00DD5EEA">
            <w:pPr>
              <w:pStyle w:val="BodyText2"/>
              <w:numPr>
                <w:ilvl w:val="0"/>
                <w:numId w:val="19"/>
              </w:numPr>
              <w:tabs>
                <w:tab w:val="left" w:pos="-1560"/>
              </w:tabs>
              <w:ind w:left="1450" w:hanging="284"/>
              <w:rPr>
                <w:rFonts w:cs="Arial"/>
              </w:rPr>
            </w:pPr>
            <w:r w:rsidRPr="00DD5EEA">
              <w:rPr>
                <w:rFonts w:cs="Arial"/>
              </w:rPr>
              <w:t>zaposlen je pri gospodarskemu subjektu (ponudnik, partner, podizvajalec), ki nastopa v ponudbi</w:t>
            </w:r>
          </w:p>
          <w:p w:rsidR="00DD5EEA" w:rsidRPr="00DD5EEA" w:rsidRDefault="00DD5EEA" w:rsidP="00DD5EEA">
            <w:pPr>
              <w:pStyle w:val="BodyText2"/>
              <w:numPr>
                <w:ilvl w:val="0"/>
                <w:numId w:val="19"/>
              </w:numPr>
              <w:tabs>
                <w:tab w:val="left" w:pos="-1560"/>
                <w:tab w:val="num" w:pos="1450"/>
              </w:tabs>
              <w:ind w:left="1560" w:hanging="394"/>
              <w:rPr>
                <w:rFonts w:cs="Arial"/>
              </w:rPr>
            </w:pPr>
            <w:r w:rsidRPr="00DD5EEA">
              <w:rPr>
                <w:rFonts w:cs="Arial"/>
              </w:rPr>
              <w:t xml:space="preserve">v zadnjih desetih letih pred rokom za oddajo ponudb je kot vodja gradnje ali vodja </w:t>
            </w:r>
          </w:p>
          <w:p w:rsidR="00DD5EEA" w:rsidRPr="00DD5EEA" w:rsidRDefault="00DD5EEA" w:rsidP="00DD5EEA">
            <w:pPr>
              <w:pStyle w:val="BodyText2"/>
              <w:tabs>
                <w:tab w:val="left" w:pos="-1560"/>
              </w:tabs>
              <w:ind w:left="1166"/>
              <w:rPr>
                <w:rFonts w:cs="Arial"/>
              </w:rPr>
            </w:pPr>
            <w:r w:rsidRPr="00DD5EEA">
              <w:rPr>
                <w:rFonts w:cs="Arial"/>
              </w:rPr>
              <w:t xml:space="preserve">     </w:t>
            </w:r>
            <w:r w:rsidRPr="00DD5EEA">
              <w:rPr>
                <w:rFonts w:cs="Arial"/>
              </w:rPr>
              <w:t xml:space="preserve">del vsaj enkrat vodil: </w:t>
            </w:r>
          </w:p>
          <w:p w:rsidR="00DD5EEA" w:rsidRPr="00DD5EEA" w:rsidRDefault="00DD5EEA" w:rsidP="00DD5EEA">
            <w:pPr>
              <w:pStyle w:val="BodyText2"/>
              <w:numPr>
                <w:ilvl w:val="0"/>
                <w:numId w:val="20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rPr>
                <w:rFonts w:cs="Arial"/>
              </w:rPr>
            </w:pPr>
            <w:r w:rsidRPr="00DD5EEA">
              <w:rPr>
                <w:rFonts w:cs="Arial"/>
              </w:rPr>
              <w:t xml:space="preserve">novogradnjo premostitvenega objekta na državni ali lokalni cesti svetle dolžine med krajnimi podporami vsaj 5 m, </w:t>
            </w:r>
          </w:p>
          <w:p w:rsidR="00DD5EEA" w:rsidRPr="00DD5EEA" w:rsidRDefault="00DD5EEA" w:rsidP="00DD5EEA">
            <w:pPr>
              <w:pStyle w:val="BodyText2"/>
              <w:numPr>
                <w:ilvl w:val="0"/>
                <w:numId w:val="20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rPr>
                <w:rFonts w:cs="Arial"/>
              </w:rPr>
            </w:pPr>
            <w:r w:rsidRPr="00DD5EEA">
              <w:rPr>
                <w:rFonts w:cs="Arial"/>
              </w:rPr>
              <w:t>montažo in demontažo začasnega jeklenega mostu in pripadajočih AB temeljev na vzporedni obvozni cesti svetle dolžine med krajnimi podporami vsaj 14 m,</w:t>
            </w:r>
          </w:p>
          <w:p w:rsidR="00DD5EEA" w:rsidRPr="00DD5EEA" w:rsidRDefault="00DD5EEA" w:rsidP="00DD5EEA">
            <w:pPr>
              <w:pStyle w:val="BodyText2"/>
              <w:numPr>
                <w:ilvl w:val="0"/>
                <w:numId w:val="20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rPr>
                <w:rFonts w:cs="Arial"/>
              </w:rPr>
            </w:pPr>
            <w:r w:rsidRPr="00DD5EEA">
              <w:rPr>
                <w:rFonts w:cs="Arial"/>
              </w:rPr>
              <w:t>novogradnjo ali rekonstrukcijo državne ali lokalne ceste v dolžini vsaj 300 m.</w:t>
            </w:r>
          </w:p>
          <w:p w:rsidR="00DD5EEA" w:rsidRPr="00DD5EEA" w:rsidRDefault="00DD5EEA" w:rsidP="00DD5EEA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cs="Arial"/>
              </w:rPr>
            </w:pPr>
            <w:r w:rsidRPr="00DD5EEA">
              <w:rPr>
                <w:rFonts w:cs="Arial"/>
              </w:rPr>
              <w:t>dokazilo:</w:t>
            </w:r>
            <w:r w:rsidRPr="00DD5EEA">
              <w:rPr>
                <w:rFonts w:cs="Arial"/>
              </w:rPr>
              <w:tab/>
              <w:t>Podatki o kadrovskih zmogljivostih (</w:t>
            </w:r>
            <w:r w:rsidRPr="00DD5EEA">
              <w:rPr>
                <w:rFonts w:cs="Arial"/>
                <w:i/>
              </w:rPr>
              <w:t>funkcija: vodja del</w:t>
            </w:r>
            <w:r w:rsidRPr="00DD5EEA">
              <w:rPr>
                <w:rFonts w:cs="Arial"/>
              </w:rPr>
              <w:t>), navedeni skladno s predlogo in ESPD ponudnika oziroma sodelujočega gospodarskega subjekta, pri katerem je oseba zaposlena.</w:t>
            </w:r>
          </w:p>
          <w:p w:rsidR="00DD5EEA" w:rsidRPr="00DD5EEA" w:rsidRDefault="00DD5EEA" w:rsidP="00DD5EEA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cs="Arial"/>
                <w:i/>
              </w:rPr>
            </w:pPr>
            <w:r w:rsidRPr="00DD5EEA">
              <w:rPr>
                <w:rFonts w:cs="Arial"/>
              </w:rPr>
              <w:t>opombe</w:t>
            </w:r>
            <w:r w:rsidRPr="00DD5EEA">
              <w:rPr>
                <w:rFonts w:cs="Arial"/>
                <w:i/>
              </w:rPr>
              <w:t>:</w:t>
            </w:r>
            <w:r w:rsidRPr="00DD5EEA">
              <w:rPr>
                <w:rFonts w:cs="Arial"/>
                <w:i/>
              </w:rPr>
              <w:tab/>
              <w:t>Zahtevane reference, ločene po alinejah, lahko izhajajo iz enega ali več različnih poslov (gradenj), referenca iz vsake posamezne alineje pa mora v celoti izhajati iz enega posla.</w:t>
            </w:r>
          </w:p>
          <w:p w:rsidR="00DD5EEA" w:rsidRPr="00DD5EEA" w:rsidRDefault="00DD5EEA" w:rsidP="00DD5EEA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</w:rPr>
            </w:pPr>
            <w:r w:rsidRPr="00DD5EEA">
              <w:rPr>
                <w:rFonts w:cs="Arial"/>
                <w:i/>
              </w:rPr>
              <w:t>Za vodjo gradnje,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:rsidR="00987B22" w:rsidRDefault="00987B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D5EEA" w:rsidRPr="00987B22" w:rsidRDefault="00DD5EE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987B2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987B2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987B2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987B22">
        <w:rPr>
          <w:rFonts w:ascii="Tahoma" w:hAnsi="Tahoma" w:cs="Tahoma"/>
          <w:szCs w:val="20"/>
        </w:rPr>
        <w:t>Spremembe</w:t>
      </w:r>
      <w:r w:rsidR="00556816" w:rsidRPr="00987B22">
        <w:rPr>
          <w:rFonts w:ascii="Tahoma" w:hAnsi="Tahoma" w:cs="Tahoma"/>
          <w:szCs w:val="20"/>
        </w:rPr>
        <w:t xml:space="preserve"> </w:t>
      </w:r>
      <w:r w:rsidRPr="00987B22">
        <w:rPr>
          <w:rFonts w:ascii="Tahoma" w:hAnsi="Tahoma" w:cs="Tahoma"/>
          <w:szCs w:val="20"/>
        </w:rPr>
        <w:t>so</w:t>
      </w:r>
      <w:r w:rsidR="00556816" w:rsidRPr="00987B22">
        <w:rPr>
          <w:rFonts w:ascii="Tahoma" w:hAnsi="Tahoma" w:cs="Tahoma"/>
          <w:szCs w:val="20"/>
        </w:rPr>
        <w:t xml:space="preserve"> sestavni del razpisne dokumentacije in </w:t>
      </w:r>
      <w:r w:rsidRPr="00987B22">
        <w:rPr>
          <w:rFonts w:ascii="Tahoma" w:hAnsi="Tahoma" w:cs="Tahoma"/>
          <w:szCs w:val="20"/>
        </w:rPr>
        <w:t>jih</w:t>
      </w:r>
      <w:r w:rsidR="00556816" w:rsidRPr="00987B2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987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22" w:rsidRDefault="00987B22">
      <w:r>
        <w:separator/>
      </w:r>
    </w:p>
  </w:endnote>
  <w:endnote w:type="continuationSeparator" w:id="0">
    <w:p w:rsidR="00987B22" w:rsidRDefault="0098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22" w:rsidRDefault="0098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D5EE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D5EE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87B2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87B2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87B2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22" w:rsidRDefault="00987B22">
      <w:r>
        <w:separator/>
      </w:r>
    </w:p>
  </w:footnote>
  <w:footnote w:type="continuationSeparator" w:id="0">
    <w:p w:rsidR="00987B22" w:rsidRDefault="0098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22" w:rsidRDefault="00987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22" w:rsidRDefault="00987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22" w:rsidRDefault="00987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789" w:hanging="600"/>
      </w:pPr>
    </w:lvl>
    <w:lvl w:ilvl="2">
      <w:start w:val="3"/>
      <w:numFmt w:val="decimal"/>
      <w:lvlText w:val="%1.%2.%3"/>
      <w:lvlJc w:val="left"/>
      <w:pPr>
        <w:ind w:left="1098" w:hanging="720"/>
      </w:pPr>
    </w:lvl>
    <w:lvl w:ilvl="3">
      <w:start w:val="3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836" w:hanging="1080"/>
      </w:pPr>
    </w:lvl>
    <w:lvl w:ilvl="5">
      <w:start w:val="1"/>
      <w:numFmt w:val="decimal"/>
      <w:lvlText w:val="%1.%2.%3.%4.%5.%6"/>
      <w:lvlJc w:val="left"/>
      <w:pPr>
        <w:ind w:left="2025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763" w:hanging="1440"/>
      </w:pPr>
    </w:lvl>
    <w:lvl w:ilvl="8">
      <w:start w:val="1"/>
      <w:numFmt w:val="decimal"/>
      <w:lvlText w:val="%1.%2.%3.%4.%5.%6.%7.%8.%9"/>
      <w:lvlJc w:val="left"/>
      <w:pPr>
        <w:ind w:left="3312" w:hanging="1800"/>
      </w:p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22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987B22"/>
    <w:rsid w:val="00A05C73"/>
    <w:rsid w:val="00A17575"/>
    <w:rsid w:val="00A6626B"/>
    <w:rsid w:val="00AB6E6C"/>
    <w:rsid w:val="00B05C73"/>
    <w:rsid w:val="00BA38BA"/>
    <w:rsid w:val="00DD5EE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38A7C4"/>
  <w15:chartTrackingRefBased/>
  <w15:docId w15:val="{98ACF9F9-EEE7-4FBF-9637-2EA63538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987B22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link w:val="BodyText2"/>
    <w:rsid w:val="00987B22"/>
    <w:rPr>
      <w:rFonts w:ascii="Arial" w:hAnsi="Arial"/>
      <w:szCs w:val="24"/>
      <w:lang w:eastAsia="en-US"/>
    </w:rPr>
  </w:style>
  <w:style w:type="character" w:styleId="CommentReference">
    <w:name w:val="annotation reference"/>
    <w:rsid w:val="00DD5E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2</cp:revision>
  <cp:lastPrinted>2020-02-26T08:17:00Z</cp:lastPrinted>
  <dcterms:created xsi:type="dcterms:W3CDTF">2020-02-25T14:10:00Z</dcterms:created>
  <dcterms:modified xsi:type="dcterms:W3CDTF">2020-02-26T08:17:00Z</dcterms:modified>
</cp:coreProperties>
</file>